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6F" w:rsidRDefault="00A33F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3F6F" w:rsidRDefault="00A33F6F">
      <w:pPr>
        <w:pStyle w:val="ConsPlusNormal"/>
        <w:jc w:val="both"/>
        <w:outlineLvl w:val="0"/>
      </w:pPr>
    </w:p>
    <w:p w:rsidR="00A33F6F" w:rsidRDefault="00A33F6F">
      <w:pPr>
        <w:pStyle w:val="ConsPlusNormal"/>
        <w:outlineLvl w:val="0"/>
      </w:pPr>
      <w:r>
        <w:t>Зарегистрировано в Минюсте России 3 марта 2017 г. N 45843</w:t>
      </w:r>
    </w:p>
    <w:p w:rsidR="00A33F6F" w:rsidRDefault="00A33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33F6F" w:rsidRDefault="00A33F6F">
      <w:pPr>
        <w:pStyle w:val="ConsPlusTitle"/>
        <w:jc w:val="center"/>
      </w:pPr>
    </w:p>
    <w:p w:rsidR="00A33F6F" w:rsidRDefault="00A33F6F">
      <w:pPr>
        <w:pStyle w:val="ConsPlusTitle"/>
        <w:jc w:val="center"/>
      </w:pPr>
      <w:bookmarkStart w:id="0" w:name="_GoBack"/>
      <w:r>
        <w:t>ПРИКАЗ</w:t>
      </w:r>
    </w:p>
    <w:p w:rsidR="00A33F6F" w:rsidRDefault="00A33F6F">
      <w:pPr>
        <w:pStyle w:val="ConsPlusTitle"/>
        <w:jc w:val="center"/>
      </w:pPr>
      <w:r>
        <w:t>от 12 января 2017 г. N 13</w:t>
      </w:r>
    </w:p>
    <w:bookmarkEnd w:id="0"/>
    <w:p w:rsidR="00A33F6F" w:rsidRDefault="00A33F6F">
      <w:pPr>
        <w:pStyle w:val="ConsPlusTitle"/>
        <w:jc w:val="center"/>
      </w:pPr>
    </w:p>
    <w:p w:rsidR="00A33F6F" w:rsidRDefault="00A33F6F">
      <w:pPr>
        <w:pStyle w:val="ConsPlusTitle"/>
        <w:jc w:val="center"/>
      </w:pPr>
      <w:r>
        <w:t>ОБ УТВЕРЖДЕНИИ ПОРЯДКА</w:t>
      </w:r>
    </w:p>
    <w:p w:rsidR="00A33F6F" w:rsidRDefault="00A33F6F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A33F6F" w:rsidRDefault="00A33F6F">
      <w:pPr>
        <w:pStyle w:val="ConsPlusTitle"/>
        <w:jc w:val="center"/>
      </w:pPr>
      <w:r>
        <w:t>ОБРАЗОВАНИЯ - ПРОГРАММАМ ПОДГОТОВКИ НАУЧНО-ПЕДАГОГИЧЕСКИХ</w:t>
      </w:r>
    </w:p>
    <w:p w:rsidR="00A33F6F" w:rsidRDefault="00A33F6F">
      <w:pPr>
        <w:pStyle w:val="ConsPlusTitle"/>
        <w:jc w:val="center"/>
      </w:pPr>
      <w:r>
        <w:t>КАДРОВ В АСПИРАНТУРЕ</w:t>
      </w:r>
    </w:p>
    <w:p w:rsidR="00A33F6F" w:rsidRDefault="00A33F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33F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11.01.2018 </w:t>
            </w:r>
            <w:hyperlink r:id="rId6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7" w:history="1">
              <w:r>
                <w:rPr>
                  <w:color w:val="0000FF"/>
                </w:rPr>
                <w:t>N 82н</w:t>
              </w:r>
            </w:hyperlink>
            <w:r>
              <w:rPr>
                <w:color w:val="392C69"/>
              </w:rPr>
              <w:t>,</w:t>
            </w:r>
          </w:p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Приказами Минобрнауки России от 03.04.2020 </w:t>
            </w:r>
            <w:hyperlink r:id="rId8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9" w:history="1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3289; ст. 3290; N 27, ст. 4160, ст. 4219, ст. 4223, ст. 4238, ст. 4239, ст. 4245, ст. 4246, ст. 4292)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приказываю: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высшего образования - программам подготовки научно-педагогических кадров в аспирантуре (далее - Порядок).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применяется при приеме на обучение по образовательным программам высшего образования - программам подготовки научно-педагогических кадров в аспирантуре начиная с 2017/18 учебного года.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3. Признать утратившими силу начиная с 2017/18 учебного года:</w:t>
      </w:r>
    </w:p>
    <w:p w:rsidR="00A33F6F" w:rsidRDefault="00A33F6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марта 2014 г. N 233 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 (зарегистрирован Министерством юстиции Российской Федерации 25 апреля 2014 г., регистрационный N 32118);</w:t>
      </w:r>
    </w:p>
    <w:p w:rsidR="00A33F6F" w:rsidRDefault="00A33F6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19 мая 2015 г. N 511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</w:t>
      </w:r>
      <w:r>
        <w:lastRenderedPageBreak/>
        <w:t>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5 июня 2015 г., регистрационный N 37551);</w:t>
      </w:r>
    </w:p>
    <w:p w:rsidR="00A33F6F" w:rsidRDefault="00A33F6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марта 2016 г. N 331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19 апреля 2016 г., регистрационный N 41841).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jc w:val="right"/>
      </w:pPr>
      <w:r>
        <w:t>Министр</w:t>
      </w:r>
    </w:p>
    <w:p w:rsidR="00A33F6F" w:rsidRDefault="00A33F6F">
      <w:pPr>
        <w:pStyle w:val="ConsPlusNormal"/>
        <w:jc w:val="right"/>
      </w:pPr>
      <w:r>
        <w:t>О.Ю.ВАСИЛЬЕВА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jc w:val="right"/>
        <w:outlineLvl w:val="0"/>
      </w:pPr>
      <w:r>
        <w:t>Приложение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jc w:val="right"/>
      </w:pPr>
      <w:r>
        <w:t>Утвержден</w:t>
      </w:r>
    </w:p>
    <w:p w:rsidR="00A33F6F" w:rsidRDefault="00A33F6F">
      <w:pPr>
        <w:pStyle w:val="ConsPlusNormal"/>
        <w:jc w:val="right"/>
      </w:pPr>
      <w:r>
        <w:t>приказом Министерства образования</w:t>
      </w:r>
    </w:p>
    <w:p w:rsidR="00A33F6F" w:rsidRDefault="00A33F6F">
      <w:pPr>
        <w:pStyle w:val="ConsPlusNormal"/>
        <w:jc w:val="right"/>
      </w:pPr>
      <w:r>
        <w:t>и науки Российской Федерации</w:t>
      </w:r>
    </w:p>
    <w:p w:rsidR="00A33F6F" w:rsidRDefault="00A33F6F">
      <w:pPr>
        <w:pStyle w:val="ConsPlusNormal"/>
        <w:jc w:val="right"/>
      </w:pPr>
      <w:r>
        <w:t>от 12 января 2017 г. N 13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</w:pPr>
      <w:bookmarkStart w:id="1" w:name="P41"/>
      <w:bookmarkEnd w:id="1"/>
      <w:r>
        <w:t>ПОРЯДОК</w:t>
      </w:r>
    </w:p>
    <w:p w:rsidR="00A33F6F" w:rsidRDefault="00A33F6F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A33F6F" w:rsidRDefault="00A33F6F">
      <w:pPr>
        <w:pStyle w:val="ConsPlusTitle"/>
        <w:jc w:val="center"/>
      </w:pPr>
      <w:r>
        <w:t>ОБРАЗОВАНИЯ - ПРОГРАММАМ ПОДГОТОВКИ НАУЧНО-ПЕДАГОГИЧЕСКИХ</w:t>
      </w:r>
    </w:p>
    <w:p w:rsidR="00A33F6F" w:rsidRDefault="00A33F6F">
      <w:pPr>
        <w:pStyle w:val="ConsPlusTitle"/>
        <w:jc w:val="center"/>
      </w:pPr>
      <w:r>
        <w:t>КАДРОВ В АСПИРАНТУРЕ</w:t>
      </w:r>
    </w:p>
    <w:p w:rsidR="00A33F6F" w:rsidRDefault="00A33F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33F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11.01.2018 </w:t>
            </w:r>
            <w:hyperlink r:id="rId14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15" w:history="1">
              <w:r>
                <w:rPr>
                  <w:color w:val="0000FF"/>
                </w:rPr>
                <w:t>N 82н</w:t>
              </w:r>
            </w:hyperlink>
            <w:r>
              <w:rPr>
                <w:color w:val="392C69"/>
              </w:rPr>
              <w:t>,</w:t>
            </w:r>
          </w:p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Приказами Минобрнауки России от 03.04.2020 </w:t>
            </w:r>
            <w:hyperlink r:id="rId16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A33F6F" w:rsidRDefault="00A33F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17" w:history="1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I. Общие положения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высшего образования - программам подготовки научно-педагогических кадров в аспирантуре (далее - Порядок) регламентирует прием граждан Российской Федерации, иностранных граждан и лиц без гражданства (далее - поступающие) в организации, осуществляющие образовательную деятельность, на обучение по образовательным программам высшего образования - программам подготовки научно-педагогических кадров в аспирантуре (далее соответственно - организации, программы аспирантуры), в том числе особенности проведения вступительных испытаний для инвалидов.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2. Организация объявляет прием на обучение по программам аспирантуры (далее - прием на обучение) при наличии лицензии на осуществление образовательной деятельности по соответствующим направлениям подготовки высшего образования - подготовки кадров высшей квалификации (далее - направления подготовки).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3. Порядок и условия приема на обучение в федеральные государственные организации, </w:t>
      </w:r>
      <w:r>
        <w:lastRenderedPageBreak/>
        <w:t xml:space="preserve">осуществляющие образовательную деятельность и находящиеся в ведении федеральных государственных органов, указанных в </w:t>
      </w:r>
      <w:hyperlink r:id="rId18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&lt;1&gt; (далее - Федеральный закон N 273-ФЗ), устанавливаются указанными федеральными государственными органами &lt;2&gt;.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3289; ст. 3290; N 27, ст. 4160, ст. 4219, ст. 4223, ст. 4238, ст. 4239, ст. 4246, ст. 4292.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Пункт 1 части 10 статьи 81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4. Правила приема в конкретную организацию, осуществляющую образовательную деятельность, на обучение по программам аспирантуры устанавливаются организацией в части, не урегулированной законодательством об образовании, самостоятельно &lt;3&gt;. Правила приема утверждаются локальным нормативным актом организации.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5. К освоению программ аспирантуры допускаются лица, имеющие образование не ниже высшего (специалитет или магистратура) &lt;4&gt;.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 &lt;5&gt;;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&lt;5&gt; См. </w:t>
      </w:r>
      <w:hyperlink r:id="rId22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г.;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</w:t>
      </w:r>
      <w:r>
        <w:lastRenderedPageBreak/>
        <w:t>государственный университет),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 &lt;6&gt;;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3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24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2015, N 10, ст. 1422).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"Сколково", или предусмотренными </w:t>
      </w:r>
      <w:hyperlink r:id="rId25" w:history="1">
        <w:r>
          <w:rPr>
            <w:color w:val="0000FF"/>
          </w:rPr>
          <w:t>частью 3 статьи 21</w:t>
        </w:r>
      </w:hyperlink>
      <w:r>
        <w:t xml:space="preserve">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 организациями, осуществляющими образовательную деятельность на территории инновационного научно-технологического центра &lt;7&gt;;</w:t>
      </w:r>
    </w:p>
    <w:p w:rsidR="00A33F6F" w:rsidRDefault="00A33F6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11.01.2018 N 23)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 w:history="1">
        <w:r>
          <w:rPr>
            <w:color w:val="0000FF"/>
          </w:rPr>
          <w:t>Части 2</w:t>
        </w:r>
      </w:hyperlink>
      <w:r>
        <w:t xml:space="preserve"> и </w:t>
      </w:r>
      <w:hyperlink r:id="rId28" w:history="1">
        <w:r>
          <w:rPr>
            <w:color w:val="0000FF"/>
          </w:rPr>
          <w:t>9 статьи 17</w:t>
        </w:r>
      </w:hyperlink>
      <w:r>
        <w:t xml:space="preserve"> Федерального закона от 28 сентября 2010 г. N 244-ФЗ "Об инновационном центре "Сколково" (Собрание законодательства Российской Федерации, 2010, N 40, ст. 4970; N 52, ст. 7000; 2011, N 29, ст. 4291, ст. 4300; N 49, ст. 7017; 2012, N 26, ст. 3446; N 29, ст. 3980; 2013, N 27, ст. 3477; N 52, ст. 7005; 2015, N 1, ст. 52; N 21, ст. 2987; N 27, ст. 3951; 2016, N 27, ст. 4183; 2017, N 1, ст. 8); </w:t>
      </w:r>
      <w:hyperlink r:id="rId29" w:history="1">
        <w:r>
          <w:rPr>
            <w:color w:val="0000FF"/>
          </w:rPr>
          <w:t>часть 10 статьи 21</w:t>
        </w:r>
      </w:hyperlink>
      <w:r>
        <w:t xml:space="preserve">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4765).</w:t>
      </w:r>
    </w:p>
    <w:p w:rsidR="00A33F6F" w:rsidRDefault="00A33F6F">
      <w:pPr>
        <w:pStyle w:val="ConsPlusNormal"/>
        <w:jc w:val="both"/>
      </w:pPr>
      <w:r>
        <w:t xml:space="preserve">(сноска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11.01.2018 N 23)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6. Прием на обучение осуществляется на первый курс.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7. 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 В рамках контрольных цифр выделяется квота приема на целевое обучение (далее - целевая квота).</w:t>
      </w:r>
    </w:p>
    <w:p w:rsidR="00A33F6F" w:rsidRDefault="00A33F6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2" w:name="P88"/>
      <w:bookmarkEnd w:id="2"/>
      <w:r>
        <w:t>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по организации в целом, включая все ее филиалы, или раздельно для обучения в </w:t>
      </w:r>
      <w:r>
        <w:lastRenderedPageBreak/>
        <w:t>организации и для обучения в каждом из ее филиалов;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раздельно по очной, очно-заочной, заочной формам обучения;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9. 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</w:t>
      </w:r>
      <w:hyperlink r:id="rId3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доверенности на осуществление соответствующих действий.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При посещении организации и (или) очном взаимодействии с должностными лицами организации поступающий (доверенное лицо) предъявляет оригинал </w:t>
      </w:r>
      <w:hyperlink r:id="rId33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10. Организационное обеспечение проведения приема на обучение, в том числе для обучения в филиале (филиалах) организации, осуществляется приемной комиссией, создаваемой организацией. Председателем приемной комиссии образовательной организации является руководитель организации, председателем приемной комиссии научной организации - руководитель или заместитель руководителя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экзаменационные и апелляционные комиссии.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II. Информирование о приеме на обучение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11. Организация обязана ознакомить поступающего и (или) его </w:t>
      </w:r>
      <w:hyperlink r:id="rId34" w:history="1">
        <w:r>
          <w:rPr>
            <w:color w:val="0000FF"/>
          </w:rPr>
          <w:t>законного представителя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lastRenderedPageBreak/>
        <w:t>При проведении приема на конкурсной основе поступающему предоставляется также информация о проводимом конкурсе и об итогах его проведения &lt;8&gt;.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5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12. Организация размещает на официальном сайте организации в информационно-телекоммуникационной сети "Интернет" (далее - официальный сайт) и на информационном стенде (табло) приемной комиссии и (или) в электронной информационной системе (далее вместе - информационный стенд) следующую информацию: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1) не позднее 1 октября года, предшествующего приему, а при информировании о приеме на обучение на 2017/18 учебный год - не позднее 31 марта 2017 года: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правила приема, утвержденные организацией;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условия поступления, указанные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Порядка;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количество мест для приема на обучение по различным условиям поступления (в рамках контрольных цифр - без выделения целевой квоты);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перечень вступительных испытаний и их приоритетность при ранжировании списков поступающих;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формах проведения вступительных испытаний;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программы вступительных испытаний;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порядке учета индивидуальных достижений поступающих;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об особенностях проведения вступительных испытаний для поступающих инвалидов;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образец договора об оказании платных образовательных услуг;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</w:t>
      </w:r>
      <w:r>
        <w:lastRenderedPageBreak/>
        <w:t>поступления, в электронной форме (если такая возможность предусмотрена правилами приема, утвержденными организацией);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наличии общежития(ий);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2) не позднее 1 июня: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количество мест для приема на обучение в рамках контрольных цифр по различным условиям поступления, указанным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Порядка, с выделением целевой квоты;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92" w:history="1">
        <w:r>
          <w:rPr>
            <w:color w:val="0000FF"/>
          </w:rPr>
          <w:t>пунктом 68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информация о количестве мест в общежитиях для иногородних поступающих;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3) не позднее чем за 14 календарных дней до начала вступительных испытаний - расписание вступительных испытаний с указанием мест их проведения.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13.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14. 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III. Прием от поступающих документов, необходимых</w:t>
      </w:r>
    </w:p>
    <w:p w:rsidR="00A33F6F" w:rsidRDefault="00A33F6F">
      <w:pPr>
        <w:pStyle w:val="ConsPlusTitle"/>
        <w:jc w:val="center"/>
      </w:pPr>
      <w:r>
        <w:t>для поступления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15. Поступающий вправе одновременно поступать в организацию по различным условиям поступления, указанным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Порядка. При одновременном поступлении в организацию по различным условиям поступления поступающий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16. Прием документов, необходимых для поступления, проводится в зданиях организации, а также, при необходимости, в зданиях, в которых находятся ее филиалы. Прием указанных документов может также проводиться уполномоченными должностными лицами организации в зданиях иных организаций и (или) в передвижных пунктах приема документов.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3" w:name="P142"/>
      <w:bookmarkEnd w:id="3"/>
      <w:r>
        <w:t>17. Документы, необходимые для поступления, представляются (направляются) в организацию одним из следующих способов: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1) представляются лично поступающим (доверенным лицом), в том числе: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 месту нахождения филиала;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уполномоченному должностному лицу организации, проводящему прием документов в здании иной организации или в передвижном пункте приема документов;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2) направляются через операторов почтовой связи общего пользования;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lastRenderedPageBreak/>
        <w:t>3) направляются в электронной форме (если такая возможность предусмотрена правилами приема, утвержденными организацией).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18.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19.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20. В заявлении о приеме на обучение поступающий указывает следующие сведения: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1) фамилию, имя, отчество (при наличии);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2) дату рождения;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3) сведения о гражданстве (отсутствии гражданства);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4) реквизиты документа, удостоверяющего личность (в том числе указание, когда и кем выдан документ);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5) сведения о документе установленного образца, который представляется поступающим в соответствии с </w:t>
      </w:r>
      <w:hyperlink w:anchor="P177" w:history="1">
        <w:r>
          <w:rPr>
            <w:color w:val="0000FF"/>
          </w:rPr>
          <w:t>подпунктом 2 пункта 23</w:t>
        </w:r>
      </w:hyperlink>
      <w:r>
        <w:t xml:space="preserve"> Порядка;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6) условия поступления, указанные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Порядка,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7) язык, на котором поступающий намерен сдавать вступительные испытания, - по каждому вступительному испытанию (в случае, если организация установила возможность сдавать вступительные испытания на различных языках);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8)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9) сведения о намерении сдавать вступительные испытания дистанционно (с указанием перечня вступительных испытаний и места их сдачи);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10)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приема, утвержденными организацией (при наличии индивидуальных достижений - с указанием сведений о них);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11)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12) почтовый адрес и (или) электронный адрес (по желанию поступающего);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13) способ возврата документов, поданных поступающим для поступления на обучение (в случае непоступления на обучение и в иных случаях, установленных Порядком).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4" w:name="P164"/>
      <w:bookmarkEnd w:id="4"/>
      <w:r>
        <w:t>21. В заявлении о приеме фиксируются следующие факты: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1) ознакомление поступающего (в том числе через информационные системы общего </w:t>
      </w:r>
      <w:r>
        <w:lastRenderedPageBreak/>
        <w:t>пользования):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с копией лицензии на осуществление образовательной деятельности (с приложением);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с датой (датами) завершения приема документа установленного образца;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2) согласие поступающего на обработку его персональных данных;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22. Заявление о приеме и факты, указываемые в нем в соответствии с </w:t>
      </w:r>
      <w:hyperlink w:anchor="P164" w:history="1">
        <w:r>
          <w:rPr>
            <w:color w:val="0000FF"/>
          </w:rPr>
          <w:t>пунктом 21</w:t>
        </w:r>
      </w:hyperlink>
      <w:r>
        <w:t xml:space="preserve"> Порядка, заверяются подписью поступающего (доверенного лица).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5" w:name="P175"/>
      <w:bookmarkEnd w:id="5"/>
      <w:r>
        <w:t>23. При подаче заявления о приеме поступающий представляет: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6" w:name="P176"/>
      <w:bookmarkEnd w:id="6"/>
      <w:r>
        <w:t xml:space="preserve">1) </w:t>
      </w:r>
      <w:hyperlink r:id="rId36" w:history="1">
        <w:r>
          <w:rPr>
            <w:color w:val="0000FF"/>
          </w:rPr>
          <w:t>документ</w:t>
        </w:r>
      </w:hyperlink>
      <w:r>
        <w:t xml:space="preserve"> (документы), удостоверяющий личность, гражданство;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4)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организацией (представляются по усмотрению поступающего);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5) иные документы (представляются по усмотрению поступающего);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6) 2 фотографии поступающего.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24.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при представлении документа иностранного государства об образовании, которое соответствует </w:t>
      </w:r>
      <w:hyperlink r:id="rId37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lastRenderedPageBreak/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38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&lt;9&gt;;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&lt;9&gt; См. </w:t>
      </w:r>
      <w:hyperlink r:id="rId39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при представлении документа об образовании, соответствующего требованиям </w:t>
      </w:r>
      <w:hyperlink r:id="rId40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&lt;10&gt;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41" w:history="1">
        <w:r>
          <w:rPr>
            <w:color w:val="0000FF"/>
          </w:rPr>
          <w:t>статье 6</w:t>
        </w:r>
      </w:hyperlink>
      <w:r>
        <w:t xml:space="preserve"> Федерального закона N 84-ФЗ &lt;11&gt;.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2014, N 19, ст. 2289; 2015, N 1, ст. 42; N 44, ст. 6048; 2016, N 27, ст. 4240, ст. 4241.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&lt;11&gt; См. </w:t>
      </w:r>
      <w:hyperlink r:id="rId42" w:history="1">
        <w:r>
          <w:rPr>
            <w:color w:val="0000FF"/>
          </w:rPr>
          <w:t>части 1</w:t>
        </w:r>
      </w:hyperlink>
      <w:r>
        <w:t xml:space="preserve"> и </w:t>
      </w:r>
      <w:hyperlink r:id="rId43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25. Поступающие могут представлять оригиналы или копии документов, подаваемых для поступления. Заверения копий указанных документов не требуется.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Минобрнауки России от 17.12.2018 N 82н.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26. Заявление о приеме представляется на русском языке, документы, выполненные на иностранном языке, - с переводом на русский язык, заверенным в </w:t>
      </w:r>
      <w:hyperlink r:id="rId45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Федерации. Документы, полученные в иностранном государстве, представляются легализованными в </w:t>
      </w:r>
      <w:hyperlink r:id="rId46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Поступающий может представить заявление о приеме на языке республики Российской Федерации или на иностранном языке, если организацией установлена такая возможность.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8" w:name="P197"/>
      <w:bookmarkEnd w:id="8"/>
      <w:r>
        <w:t>27. Организация возвращает документы поступающему,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28.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9" w:name="P199"/>
      <w:bookmarkEnd w:id="9"/>
      <w:r>
        <w:t xml:space="preserve">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42" w:history="1">
        <w:r>
          <w:rPr>
            <w:color w:val="0000FF"/>
          </w:rPr>
          <w:t>пункте 17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lastRenderedPageBreak/>
        <w:t>IV. Вступительные испытания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30. Перечень вступительных испытаний, а также язык (языки) проведения вступительных испытаний,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организацией самостоятельно.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31. Программы вступительных испытаний формируются на основе федеральных государственных образовательных стандартов высшего образования по программам специалитета и (или) программам магистратуры.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32. Вступительные испытания проводятся в письменной или устной форме, с сочетанием указанных форм, в иных формах, определяемых организацией самостоятельно.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33. 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34. Организация может проводить вступительные испытания дистанционно при условии идентификации поступающих при сдаче ими вступительных испытаний в порядке, установленном правилами приема, утвержденными организацией, или иным локальным нормативным актом организации.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35. 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целевой квоты, на основные места в рамках контрольных цифр и на места по договорам об оказании платных образовательных услуг.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36. Минимальное количество баллов не может быть изменено в ходе приема.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37.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организации).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38. Поступающий однократно сдает каждое вступительное испытание. При проведении организацией вступительного испытания на различных языках поступающий выбирает один язык из предлагаемых организацией и сдает вступительное испытание на выбранном языке.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39.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40.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 правилами приема, утвержденными организацией.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41. При нарушении поступающим во время проведения вступительных испытаний правил приема, утвержденных организацией, уполномоченные должностные лица организации вправе </w:t>
      </w:r>
      <w:r>
        <w:lastRenderedPageBreak/>
        <w:t>удалить его с места проведения вступительного испытания с составлением акта об удалении.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42.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10" w:name="P218"/>
      <w:bookmarkEnd w:id="10"/>
      <w:r>
        <w:t>43.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Организация возвращает документы указанным лицам.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44. При возврате поданных документов через операторов почтовой связи общего пользования (в случаях, установленных </w:t>
      </w:r>
      <w:hyperlink w:anchor="P197" w:history="1">
        <w:r>
          <w:rPr>
            <w:color w:val="0000FF"/>
          </w:rPr>
          <w:t>пунктами 27</w:t>
        </w:r>
      </w:hyperlink>
      <w:r>
        <w:t xml:space="preserve">, </w:t>
      </w:r>
      <w:hyperlink w:anchor="P199" w:history="1">
        <w:r>
          <w:rPr>
            <w:color w:val="0000FF"/>
          </w:rPr>
          <w:t>29</w:t>
        </w:r>
      </w:hyperlink>
      <w:r>
        <w:t xml:space="preserve">, </w:t>
      </w:r>
      <w:hyperlink w:anchor="P218" w:history="1">
        <w:r>
          <w:rPr>
            <w:color w:val="0000FF"/>
          </w:rPr>
          <w:t>43</w:t>
        </w:r>
      </w:hyperlink>
      <w:r>
        <w:t xml:space="preserve"> и </w:t>
      </w:r>
      <w:hyperlink w:anchor="P299" w:history="1">
        <w:r>
          <w:rPr>
            <w:color w:val="0000FF"/>
          </w:rPr>
          <w:t>72</w:t>
        </w:r>
      </w:hyperlink>
      <w:r>
        <w:t xml:space="preserve"> Порядка) документы возвращаются только в части оригиналов документов.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V. Особенности проведения вступительных испытаний</w:t>
      </w:r>
    </w:p>
    <w:p w:rsidR="00A33F6F" w:rsidRDefault="00A33F6F">
      <w:pPr>
        <w:pStyle w:val="ConsPlusTitle"/>
        <w:jc w:val="center"/>
      </w:pPr>
      <w:r>
        <w:t>для поступающих инвалидов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45. Организация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11" w:name="P225"/>
      <w:bookmarkEnd w:id="11"/>
      <w:r>
        <w:t>46. В организации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47. Вступительные испытания для поступающих инвалидов проводятся в отдельной аудитории.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Число поступающих инвалидов в одной аудитории не должно превышать: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при сдаче вступительного испытания в письменной форме - 12 человек;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при сдаче вступительного испытания в устной форме - 6 человек.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48.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lastRenderedPageBreak/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1) для слепых: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2) для слабовидящих: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3) для глухих и слабослышащих: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предоставляются услуги сурдопереводчика;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4)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вступительные испытания, проводимые в письменной форме, по решению организации </w:t>
      </w:r>
      <w:r>
        <w:lastRenderedPageBreak/>
        <w:t>проводятся в устной форме.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52. Условия, указанные в </w:t>
      </w:r>
      <w:hyperlink w:anchor="P225" w:history="1">
        <w:r>
          <w:rPr>
            <w:color w:val="0000FF"/>
          </w:rPr>
          <w:t>пунктах 46</w:t>
        </w:r>
      </w:hyperlink>
      <w:r>
        <w:t xml:space="preserve"> - </w:t>
      </w:r>
      <w:hyperlink w:anchor="P235" w:history="1">
        <w:r>
          <w:rPr>
            <w:color w:val="0000FF"/>
          </w:rPr>
          <w:t>51</w:t>
        </w:r>
      </w:hyperlink>
      <w:r>
        <w:t xml:space="preserve"> Порядка,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53. Организация может проводить для поступающих инвалидов вступительные испытания дистанционно.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VI. Общие правила подачи и рассмотрения апелляций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54.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55. Апелляция подается одним из способов, указанных в </w:t>
      </w:r>
      <w:hyperlink w:anchor="P142" w:history="1">
        <w:r>
          <w:rPr>
            <w:color w:val="0000FF"/>
          </w:rPr>
          <w:t>пункте 17</w:t>
        </w:r>
      </w:hyperlink>
      <w:r>
        <w:t xml:space="preserve"> Порядка.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56.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57.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58. Рассмотрение апелляции проводится не позднее следующего рабочего дня после дня ее подачи.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59. Поступающий (доверенное лицо) имеет право присутствовать при рассмотрении апелляции.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60.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61. В случае проведения вступительного испытания дистанционно организация обеспечивает дистанционное рассмотрение апелляций.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VII. Учет индивидуальных достижений поступающих при приеме</w:t>
      </w:r>
    </w:p>
    <w:p w:rsidR="00A33F6F" w:rsidRDefault="00A33F6F">
      <w:pPr>
        <w:pStyle w:val="ConsPlusTitle"/>
        <w:jc w:val="center"/>
      </w:pPr>
      <w:r>
        <w:t>на обучение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62. Поступающие на обучение вправе представить сведения о своих индивидуальных достижениях, результаты которых учитываются при приеме на обучение &lt;12&gt;.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7" w:history="1">
        <w:r>
          <w:rPr>
            <w:color w:val="0000FF"/>
          </w:rPr>
          <w:t>Часть 7 статьи 69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Поступающий представляет документы, подтверждающие получение индивидуальных достижений.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63. Перечень учитываемых индивидуальных достижений и порядок их учета устанавливаются организацией и указываются в правилах приема, утвержденных организацией.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VIII. Формирование списков поступающих и зачисление</w:t>
      </w:r>
    </w:p>
    <w:p w:rsidR="00A33F6F" w:rsidRDefault="00A33F6F">
      <w:pPr>
        <w:pStyle w:val="ConsPlusTitle"/>
        <w:jc w:val="center"/>
      </w:pPr>
      <w:r>
        <w:t>на обучение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64. По результатам вступительных испытаний организация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одного или нескольких вступительных испытаний.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65. Список поступающих ранжируется по следующим основаниям: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по убыванию суммы конкурсных баллов;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66. В списках поступающих указываются следующие сведения по каждому поступающему: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сумма конкурсных баллов;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количество баллов за каждое вступительное испытание;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количество баллов за индивидуальные достижения;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 (представленного в соответствии с </w:t>
      </w:r>
      <w:hyperlink w:anchor="P292" w:history="1">
        <w:r>
          <w:rPr>
            <w:color w:val="0000FF"/>
          </w:rPr>
          <w:t>пунктом 68</w:t>
        </w:r>
      </w:hyperlink>
      <w:r>
        <w:t xml:space="preserve"> Порядка);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67.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13" w:name="P292"/>
      <w:bookmarkEnd w:id="13"/>
      <w:r>
        <w:t>68.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для зачисления на места в рамках контрольных цифр - оригинал документа установленного образца;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В день завершения приема указанных документов они подаются в организацию не позднее </w:t>
      </w:r>
      <w:r>
        <w:lastRenderedPageBreak/>
        <w:t>18 часов по местному времени.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69. Зачислению подлежат поступающие, представившие оригинал документа установленного образца (заявление о согласии на зачисление) в соответствии с </w:t>
      </w:r>
      <w:hyperlink w:anchor="P292" w:history="1">
        <w:r>
          <w:rPr>
            <w:color w:val="0000FF"/>
          </w:rPr>
          <w:t>пунктом 68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70.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71.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A33F6F" w:rsidRDefault="00A33F6F">
      <w:pPr>
        <w:pStyle w:val="ConsPlusNormal"/>
        <w:spacing w:before="220"/>
        <w:ind w:firstLine="540"/>
        <w:jc w:val="both"/>
      </w:pPr>
      <w:bookmarkStart w:id="14" w:name="P299"/>
      <w:bookmarkEnd w:id="14"/>
      <w:r>
        <w:t>72. Зачисление на обучение завершается до дня начала учебного года. Организация возвращает документы лицам, не зачисленным на обучение.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73.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IX. Особенности организации приема на целевое обучение</w:t>
      </w:r>
    </w:p>
    <w:p w:rsidR="00A33F6F" w:rsidRDefault="00A33F6F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74. Организация проводит прием на целевое обучение в пределах целевой </w:t>
      </w:r>
      <w:hyperlink r:id="rId49" w:history="1">
        <w:r>
          <w:rPr>
            <w:color w:val="0000FF"/>
          </w:rPr>
          <w:t>квоты</w:t>
        </w:r>
      </w:hyperlink>
      <w:r>
        <w:t xml:space="preserve"> по направлениям подготовки, входящим в </w:t>
      </w:r>
      <w:hyperlink r:id="rId50" w:history="1">
        <w:r>
          <w:rPr>
            <w:color w:val="0000FF"/>
          </w:rPr>
          <w:t>перечень</w:t>
        </w:r>
      </w:hyperlink>
      <w:r>
        <w:t>, определяемый Правительством Российской Федерации &lt;13&gt;.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1" w:history="1">
        <w:r>
          <w:rPr>
            <w:color w:val="0000FF"/>
          </w:rPr>
          <w:t>Часть 5 статьи 71.1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</w:t>
      </w:r>
      <w:hyperlink r:id="rId52" w:history="1">
        <w:r>
          <w:rPr>
            <w:color w:val="0000FF"/>
          </w:rPr>
          <w:t>части 1 статьи 71.1</w:t>
        </w:r>
      </w:hyperlink>
      <w:r>
        <w:t xml:space="preserve"> Федерального закона N 273-ФЗ (далее - заказчик целевого обучения), в соответствии с </w:t>
      </w:r>
      <w:hyperlink r:id="rId53" w:history="1">
        <w:r>
          <w:rPr>
            <w:color w:val="0000FF"/>
          </w:rPr>
          <w:t>положением</w:t>
        </w:r>
      </w:hyperlink>
      <w:r>
        <w:t xml:space="preserve"> о целевом обучении и типовой </w:t>
      </w:r>
      <w:hyperlink r:id="rId54" w:history="1">
        <w:r>
          <w:rPr>
            <w:color w:val="0000FF"/>
          </w:rPr>
          <w:t>формой</w:t>
        </w:r>
      </w:hyperlink>
      <w:r>
        <w:t xml:space="preserve"> договора о целевом обучении, устанавливаемыми Правительством Российской Федерации &lt;14&gt;.</w:t>
      </w:r>
    </w:p>
    <w:p w:rsidR="00A33F6F" w:rsidRDefault="00A33F6F">
      <w:pPr>
        <w:pStyle w:val="ConsPlusNormal"/>
        <w:jc w:val="both"/>
      </w:pPr>
      <w:r>
        <w:t xml:space="preserve">(п. 74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6" w:history="1">
        <w:r>
          <w:rPr>
            <w:color w:val="0000FF"/>
          </w:rPr>
          <w:t>Часть 7 статьи 56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75. При подаче заявления о приеме на целевое обучение поступающий представляет помимо документов, указанных в </w:t>
      </w:r>
      <w:hyperlink w:anchor="P175" w:history="1">
        <w:r>
          <w:rPr>
            <w:color w:val="0000FF"/>
          </w:rPr>
          <w:t>пункте 23</w:t>
        </w:r>
      </w:hyperlink>
      <w:r>
        <w:t xml:space="preserve"> Порядка,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копии договора о целевом обучении.</w:t>
      </w:r>
    </w:p>
    <w:p w:rsidR="00A33F6F" w:rsidRDefault="00A33F6F">
      <w:pPr>
        <w:pStyle w:val="ConsPlusNormal"/>
        <w:jc w:val="both"/>
      </w:pPr>
      <w:r>
        <w:t xml:space="preserve">(п. 75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76. В списке поступающих на места в пределах целевой квоты указываются сведения о </w:t>
      </w:r>
      <w:r>
        <w:lastRenderedPageBreak/>
        <w:t>заказчиках целевого обучения.</w:t>
      </w:r>
    </w:p>
    <w:p w:rsidR="00A33F6F" w:rsidRDefault="00A33F6F">
      <w:pPr>
        <w:pStyle w:val="ConsPlusNormal"/>
        <w:jc w:val="both"/>
      </w:pPr>
      <w:r>
        <w:t xml:space="preserve">(п. 76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77 - 78. Утратили силу. -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Минобрнауки России от 17.12.2018 N 82н.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79. В списке лиц, подавших заявления о приеме, и в списке поступающих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A33F6F" w:rsidRDefault="00A33F6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80.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Title"/>
        <w:jc w:val="center"/>
        <w:outlineLvl w:val="1"/>
      </w:pPr>
      <w:r>
        <w:t>X. Особенности проведения приема иностранных граждан и лиц</w:t>
      </w:r>
    </w:p>
    <w:p w:rsidR="00A33F6F" w:rsidRDefault="00A33F6F">
      <w:pPr>
        <w:pStyle w:val="ConsPlusTitle"/>
        <w:jc w:val="center"/>
      </w:pPr>
      <w:r>
        <w:t>без гражданства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81.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61" w:history="1">
        <w:r>
          <w:rPr>
            <w:color w:val="0000FF"/>
          </w:rPr>
          <w:t>квотой</w:t>
        </w:r>
      </w:hyperlink>
      <w:r>
        <w:t xml:space="preserve">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 &lt;17&gt;.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62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>82.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83.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63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&lt;18&gt; (далее - Федеральный закон N 99-ФЗ).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1999, N 22, ст. 2670; 2002, N 22, ст. 2031; 2004, N 35, ст. 3607; 2005, N 1, ст. 25; 2006, N 1, ст. 10; N 31, ст. 3420; 2008, N 30, ст. 3616; 2009, N 30, ст. 3740; 2010, N 30, ст. 4010; 2013, N 27, ст. 3477; N 30, ст. 4036.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84.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64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&lt;19&gt; (далее - документ, удостоверяющий личность иностранного гражданина), и представляет в соответствии с </w:t>
      </w:r>
      <w:hyperlink w:anchor="P176" w:history="1">
        <w:r>
          <w:rPr>
            <w:color w:val="0000FF"/>
          </w:rPr>
          <w:t>подпунктом 1 пункта 23</w:t>
        </w:r>
      </w:hyperlink>
      <w:r>
        <w:t xml:space="preserve"> Порядка оригинал или копию документа, удостоверяющего личность, гражданство, либо документа, </w:t>
      </w:r>
      <w:r>
        <w:lastRenderedPageBreak/>
        <w:t>удостоверяющего личность иностранного гражданина.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>&lt;19&gt; Собрание законодательства Российской Федерации, 2002, N 30, ст. 3032; 2003, N 27, ст. 2700; N 46, ст. 4437; 2004, N 35, ст. 3607; N 45, ст. 4377; 2006, N 30, ст. 3286; N 31, ст. 3420; 2007, N 1, ст. 21; N 49, ст. 6071; N 50, ст. 6241; 2008, N 19, ст. 2094; N 30, ст. 3616; 2009, N 19, ст. 2283; N 23, ст. 2760; N 26, ст. 3125; N 52, ст. 6450; 2010, N 21, ст. 2524; N 30, ст. 4011; N 31, ст. 4196; N 40, ст. 4969; N 52, ст. 7000; 2011, N 1, ст. 29, ст. 50; N 13, ст. 1689; N 17, ст. 2318, ст. 2321; N 27, ст. 3880; N 30, ст. 4590; N 47, ст. 6608; N 49, ст. 7043, ст. 7061; N 50, ст. 7342, ст. 7352; 2012, N 31, ст. 4322; N 47, ст. 6397; N 50, ст. 6967; N 53, ст. 7640, ст. 7645; 2013, N 19, ст. 2309, ст. 2310; N 23, ст. 2866; N 27, ст. 3461, ст. 3470, ст. 3477; N 30, ст. 4036, ст. 4037, ст. 4040, ст. 4057, ст. 4081; N 52, ст. 6949, ст. 6951, ст. 6954, ст. 6955, ст. 7007; 2014, N 16, ст. 1828, ст. 1830, ст. 1831; N 19, ст. 2311, ст. 2332; N 26, ст. 3370; N 30, ст. 4231, ст. 4233; N 48, ст. 6638, ст. 6659; N 49, ст. 6918; N 52, ст. 7557; 2015, N 1, ст. 61, ст. 72; N 10, ст. 1426; N 14, ст. 2016; N 21, ст. 2984; N 27, ст. 3951, ст. 3990, ст. 3993; N 29, ст. 4339, ст. 4356; N 48, ст. 6709; 2016, N 1, ст. 58, ст. 85, ст. 86; N 18, ст. 2505; N 27, ст. 4238.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ind w:firstLine="540"/>
        <w:jc w:val="both"/>
      </w:pPr>
      <w:r>
        <w:t xml:space="preserve">85.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75" w:history="1">
        <w:r>
          <w:rPr>
            <w:color w:val="0000FF"/>
          </w:rPr>
          <w:t>пункте 23</w:t>
        </w:r>
      </w:hyperlink>
      <w:r>
        <w:t xml:space="preserve"> Порядка, оригиналы или копии документов, предусмотренных </w:t>
      </w:r>
      <w:hyperlink r:id="rId65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86.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75" w:history="1">
        <w:r>
          <w:rPr>
            <w:color w:val="0000FF"/>
          </w:rPr>
          <w:t>пункте 23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A33F6F" w:rsidRDefault="00A33F6F">
      <w:pPr>
        <w:pStyle w:val="ConsPlusNormal"/>
        <w:spacing w:before="220"/>
        <w:ind w:firstLine="540"/>
        <w:jc w:val="both"/>
      </w:pPr>
      <w:r>
        <w:t xml:space="preserve">87. Прием иностранных граждан и лиц без гражданства на обучение по образовательным программам, содержащим </w:t>
      </w:r>
      <w:hyperlink r:id="rId66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jc w:val="both"/>
      </w:pPr>
    </w:p>
    <w:p w:rsidR="00A33F6F" w:rsidRDefault="00A33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955" w:rsidRDefault="00F04955"/>
    <w:sectPr w:rsidR="00F04955" w:rsidSect="004C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6F"/>
    <w:rsid w:val="00A33F6F"/>
    <w:rsid w:val="00F0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D7484EA75B0DB2EA7720A5E2C985B4A9DEFBB12438FF23F8129C7A8FF17577FBCAD6F869EDED5753DC23703B7BS3M" TargetMode="External"/><Relationship Id="rId18" Type="http://schemas.openxmlformats.org/officeDocument/2006/relationships/hyperlink" Target="consultantplus://offline/ref=E1D7484EA75B0DB2EA7720A5E2C985B4ABD3FEB4243AFF23F8129C7A8FF17577E9CA8EF661E0A70610972C713FADE6FECB2838667CSCM" TargetMode="External"/><Relationship Id="rId26" Type="http://schemas.openxmlformats.org/officeDocument/2006/relationships/hyperlink" Target="consultantplus://offline/ref=E1D7484EA75B0DB2EA7720A5E2C985B4AADFF5B72E38FF23F8129C7A8FF17577E9CA8EF468EBF35655C975217DE6EBF8D3343863D231BD657ESCM" TargetMode="External"/><Relationship Id="rId39" Type="http://schemas.openxmlformats.org/officeDocument/2006/relationships/hyperlink" Target="consultantplus://offline/ref=E1D7484EA75B0DB2EA7720A5E2C985B4ABD3FEB4243AFF23F8129C7A8FF17577E9CA8EF468EAF75752C975217DE6EBF8D3343863D231BD657ESCM" TargetMode="External"/><Relationship Id="rId21" Type="http://schemas.openxmlformats.org/officeDocument/2006/relationships/hyperlink" Target="consultantplus://offline/ref=E1D7484EA75B0DB2EA7720A5E2C985B4ABD3FEB4243AFF23F8129C7A8FF17577E9CA8EF468EBFA5653C975217DE6EBF8D3343863D231BD657ESCM" TargetMode="External"/><Relationship Id="rId34" Type="http://schemas.openxmlformats.org/officeDocument/2006/relationships/hyperlink" Target="consultantplus://offline/ref=E1D7484EA75B0DB2EA7720A5E2C985B4A1DEFAB72D32A229F04B907888FE2A60EE8382F568EBF3535F9670346CBEE7FFCB2A3F7ACE33BF76S7M" TargetMode="External"/><Relationship Id="rId42" Type="http://schemas.openxmlformats.org/officeDocument/2006/relationships/hyperlink" Target="consultantplus://offline/ref=E1D7484EA75B0DB2EA7720A5E2C985B4ABD4FCB02831FF23F8129C7A8FF17577E9CA8EF468EBF35E55C975217DE6EBF8D3343863D231BD657ESCM" TargetMode="External"/><Relationship Id="rId47" Type="http://schemas.openxmlformats.org/officeDocument/2006/relationships/hyperlink" Target="consultantplus://offline/ref=E1D7484EA75B0DB2EA7720A5E2C985B4ABD3FEB4243AFF23F8129C7A8FF17577E9CA8EF468EBFA5554C975217DE6EBF8D3343863D231BD657ESCM" TargetMode="External"/><Relationship Id="rId50" Type="http://schemas.openxmlformats.org/officeDocument/2006/relationships/hyperlink" Target="consultantplus://offline/ref=E1D7484EA75B0DB2EA7720A5E2C985B4ABD3FBB4293DFF23F8129C7A8FF17577E9CA8EF468EBF35752C975217DE6EBF8D3343863D231BD657ESCM" TargetMode="External"/><Relationship Id="rId55" Type="http://schemas.openxmlformats.org/officeDocument/2006/relationships/hyperlink" Target="consultantplus://offline/ref=E1D7484EA75B0DB2EA7720A5E2C985B4ABD6FAB3293CFF23F8129C7A8FF17577E9CA8EF468EBF35650C975217DE6EBF8D3343863D231BD657ESCM" TargetMode="External"/><Relationship Id="rId63" Type="http://schemas.openxmlformats.org/officeDocument/2006/relationships/hyperlink" Target="consultantplus://offline/ref=E1D7484EA75B0DB2EA7720A5E2C985B4A9D2FCB52A3CFF23F8129C7A8FF17577E9CA8EF468EBF15557C975217DE6EBF8D3343863D231BD657ESCM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E1D7484EA75B0DB2EA7720A5E2C985B4ABD6FAB3293CFF23F8129C7A8FF17577E9CA8EF468EBF35752C975217DE6EBF8D3343863D231BD657ES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D7484EA75B0DB2EA7720A5E2C985B4ABD2FCB32830FF23F8129C7A8FF17577E9CA8EF468EBF35656C975217DE6EBF8D3343863D231BD657ESCM" TargetMode="External"/><Relationship Id="rId29" Type="http://schemas.openxmlformats.org/officeDocument/2006/relationships/hyperlink" Target="consultantplus://offline/ref=E1D7484EA75B0DB2EA7720A5E2C985B4ABD4FCB02E39FF23F8129C7A8FF17577E9CA8EF468EBF15356C975217DE6EBF8D3343863D231BD657ES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D7484EA75B0DB2EA7720A5E2C985B4AADFF5B72E38FF23F8129C7A8FF17577E9CA8EF468EBF35752C975217DE6EBF8D3343863D231BD657ESCM" TargetMode="External"/><Relationship Id="rId11" Type="http://schemas.openxmlformats.org/officeDocument/2006/relationships/hyperlink" Target="consultantplus://offline/ref=E1D7484EA75B0DB2EA7720A5E2C985B4A9DEFBB02D39FF23F8129C7A8FF17577FBCAD6F869EDED5753DC23703B7BS3M" TargetMode="External"/><Relationship Id="rId24" Type="http://schemas.openxmlformats.org/officeDocument/2006/relationships/hyperlink" Target="consultantplus://offline/ref=E1D7484EA75B0DB2EA7720A5E2C985B4ABD4F5B3283AFF23F8129C7A8FF17577E9CA8EF468EBF35353C975217DE6EBF8D3343863D231BD657ESCM" TargetMode="External"/><Relationship Id="rId32" Type="http://schemas.openxmlformats.org/officeDocument/2006/relationships/hyperlink" Target="consultantplus://offline/ref=E1D7484EA75B0DB2EA7720A5E2C985B4ABD3FCB22E3CFF23F8129C7A8FF17577E9CA8EF16FE8F8030586747D38B5F8F9D2343A64CE73S3M" TargetMode="External"/><Relationship Id="rId37" Type="http://schemas.openxmlformats.org/officeDocument/2006/relationships/hyperlink" Target="consultantplus://offline/ref=E1D7484EA75B0DB2EA7720A5E2C985B4ABD3FEB4243AFF23F8129C7A8FF17577E9CA8EF468EAF05E52C975217DE6EBF8D3343863D231BD657ESCM" TargetMode="External"/><Relationship Id="rId40" Type="http://schemas.openxmlformats.org/officeDocument/2006/relationships/hyperlink" Target="consultantplus://offline/ref=E1D7484EA75B0DB2EA7720A5E2C985B4ABD4FCB02831FF23F8129C7A8FF17577E9CA8EF468EBF35252C975217DE6EBF8D3343863D231BD657ESCM" TargetMode="External"/><Relationship Id="rId45" Type="http://schemas.openxmlformats.org/officeDocument/2006/relationships/hyperlink" Target="consultantplus://offline/ref=E1D7484EA75B0DB2EA7720A5E2C985B4ABD4FBB52939FF23F8129C7A8FF17577E9CA8EF468EBF05151C975217DE6EBF8D3343863D231BD657ESCM" TargetMode="External"/><Relationship Id="rId53" Type="http://schemas.openxmlformats.org/officeDocument/2006/relationships/hyperlink" Target="consultantplus://offline/ref=E1D7484EA75B0DB2EA7720A5E2C985B4ABD3FAB92A3AFF23F8129C7A8FF17577E9CA8EF468EBF35656C975217DE6EBF8D3343863D231BD657ESCM" TargetMode="External"/><Relationship Id="rId58" Type="http://schemas.openxmlformats.org/officeDocument/2006/relationships/hyperlink" Target="consultantplus://offline/ref=E1D7484EA75B0DB2EA7720A5E2C985B4ABD6FAB3293CFF23F8129C7A8FF17577E9CA8EF468EBF35554C975217DE6EBF8D3343863D231BD657ESCM" TargetMode="External"/><Relationship Id="rId66" Type="http://schemas.openxmlformats.org/officeDocument/2006/relationships/hyperlink" Target="consultantplus://offline/ref=E1D7484EA75B0DB2EA7720A5E2C985B4A1D4F5B92C32A229F04B907888FE2A60EE8382F568EBF3545F9670346CBEE7FFCB2A3F7ACE33BF76S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D7484EA75B0DB2EA7720A5E2C985B4ABD6FAB3293CFF23F8129C7A8FF17577E9CA8EF468EBF35752C975217DE6EBF8D3343863D231BD657ESCM" TargetMode="External"/><Relationship Id="rId23" Type="http://schemas.openxmlformats.org/officeDocument/2006/relationships/hyperlink" Target="consultantplus://offline/ref=E1D7484EA75B0DB2EA7720A5E2C985B4ABD3FEB4243AFF23F8129C7A8FF17577E9CA8EF468EBFB5455C975217DE6EBF8D3343863D231BD657ESCM" TargetMode="External"/><Relationship Id="rId28" Type="http://schemas.openxmlformats.org/officeDocument/2006/relationships/hyperlink" Target="consultantplus://offline/ref=E1D7484EA75B0DB2EA7720A5E2C985B4ABD4FCB6253CFF23F8129C7A8FF17577E9CA8EF468EBF1575DC975217DE6EBF8D3343863D231BD657ESCM" TargetMode="External"/><Relationship Id="rId36" Type="http://schemas.openxmlformats.org/officeDocument/2006/relationships/hyperlink" Target="consultantplus://offline/ref=E1D7484EA75B0DB2EA7720A5E2C985B4A9D3F5B3283DFF23F8129C7A8FF17577FBCAD6F869EDED5753DC23703B7BS3M" TargetMode="External"/><Relationship Id="rId49" Type="http://schemas.openxmlformats.org/officeDocument/2006/relationships/hyperlink" Target="consultantplus://offline/ref=E1D7484EA75B0DB2EA7720A5E2C985B4ABD5F8B92D3FFF23F8129C7A8FF17577E9CA8EF468EBF35E51C975217DE6EBF8D3343863D231BD657ESCM" TargetMode="External"/><Relationship Id="rId57" Type="http://schemas.openxmlformats.org/officeDocument/2006/relationships/hyperlink" Target="consultantplus://offline/ref=E1D7484EA75B0DB2EA7720A5E2C985B4ABD6FAB3293CFF23F8129C7A8FF17577E9CA8EF468EBF35554C975217DE6EBF8D3343863D231BD657ESCM" TargetMode="External"/><Relationship Id="rId61" Type="http://schemas.openxmlformats.org/officeDocument/2006/relationships/hyperlink" Target="consultantplus://offline/ref=E1D7484EA75B0DB2EA7720A5E2C985B4A9D2FEB82E30FF23F8129C7A8FF17577E9CA8EF468EBF35751C975217DE6EBF8D3343863D231BD657ESCM" TargetMode="External"/><Relationship Id="rId10" Type="http://schemas.openxmlformats.org/officeDocument/2006/relationships/hyperlink" Target="consultantplus://offline/ref=E1D7484EA75B0DB2EA7720A5E2C985B4ABD3FEB4243AFF23F8129C7A8FF17577E9CA8EF468EFF8030586747D38B5F8F9D2343A64CE73S3M" TargetMode="External"/><Relationship Id="rId19" Type="http://schemas.openxmlformats.org/officeDocument/2006/relationships/hyperlink" Target="consultantplus://offline/ref=E1D7484EA75B0DB2EA7720A5E2C985B4ABD3FEB4243AFF23F8129C7A8FF17577E9CA8EF468EAF35052C975217DE6EBF8D3343863D231BD657ESCM" TargetMode="External"/><Relationship Id="rId31" Type="http://schemas.openxmlformats.org/officeDocument/2006/relationships/hyperlink" Target="consultantplus://offline/ref=E1D7484EA75B0DB2EA7720A5E2C985B4ABD6FAB3293CFF23F8129C7A8FF17577E9CA8EF468EBF35654C975217DE6EBF8D3343863D231BD657ESCM" TargetMode="External"/><Relationship Id="rId44" Type="http://schemas.openxmlformats.org/officeDocument/2006/relationships/hyperlink" Target="consultantplus://offline/ref=E1D7484EA75B0DB2EA7720A5E2C985B4ABD6FAB3293CFF23F8129C7A8FF17577E9CA8EF468EBF35655C975217DE6EBF8D3343863D231BD657ESCM" TargetMode="External"/><Relationship Id="rId52" Type="http://schemas.openxmlformats.org/officeDocument/2006/relationships/hyperlink" Target="consultantplus://offline/ref=E1D7484EA75B0DB2EA7720A5E2C985B4ABD3FEB4243AFF23F8129C7A8FF17577E9CA8EF46FEEF8030586747D38B5F8F9D2343A64CE73S3M" TargetMode="External"/><Relationship Id="rId60" Type="http://schemas.openxmlformats.org/officeDocument/2006/relationships/hyperlink" Target="consultantplus://offline/ref=E1D7484EA75B0DB2EA7720A5E2C985B4ABD6FAB3293CFF23F8129C7A8FF17577E9CA8EF468EBF35553C975217DE6EBF8D3343863D231BD657ESCM" TargetMode="External"/><Relationship Id="rId65" Type="http://schemas.openxmlformats.org/officeDocument/2006/relationships/hyperlink" Target="consultantplus://offline/ref=E1D7484EA75B0DB2EA7720A5E2C985B4A9D2FCB52A3CFF23F8129C7A8FF17577E9CA8EF46FE0A70610972C713FADE6FECB2838667CS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D7484EA75B0DB2EA7720A5E2C985B4ABD2F9B32A3AFF23F8129C7A8FF17577E9CA8EF468EBF35657C975217DE6EBF8D3343863D231BD657ESCM" TargetMode="External"/><Relationship Id="rId14" Type="http://schemas.openxmlformats.org/officeDocument/2006/relationships/hyperlink" Target="consultantplus://offline/ref=E1D7484EA75B0DB2EA7720A5E2C985B4AADFF5B72E38FF23F8129C7A8FF17577E9CA8EF468EBF35752C975217DE6EBF8D3343863D231BD657ESCM" TargetMode="External"/><Relationship Id="rId22" Type="http://schemas.openxmlformats.org/officeDocument/2006/relationships/hyperlink" Target="consultantplus://offline/ref=E1D7484EA75B0DB2EA7720A5E2C985B4ABD3FEB4243AFF23F8129C7A8FF17577E9CA8EF468EBFB5454C975217DE6EBF8D3343863D231BD657ESCM" TargetMode="External"/><Relationship Id="rId27" Type="http://schemas.openxmlformats.org/officeDocument/2006/relationships/hyperlink" Target="consultantplus://offline/ref=E1D7484EA75B0DB2EA7720A5E2C985B4ABD4FCB6253CFF23F8129C7A8FF17577E9CA8EF163BFA21301CF207627B3E1E7D72A3A76S4M" TargetMode="External"/><Relationship Id="rId30" Type="http://schemas.openxmlformats.org/officeDocument/2006/relationships/hyperlink" Target="consultantplus://offline/ref=E1D7484EA75B0DB2EA7720A5E2C985B4AADFF5B72E38FF23F8129C7A8FF17577E9CA8EF468EBF35657C975217DE6EBF8D3343863D231BD657ESCM" TargetMode="External"/><Relationship Id="rId35" Type="http://schemas.openxmlformats.org/officeDocument/2006/relationships/hyperlink" Target="consultantplus://offline/ref=E1D7484EA75B0DB2EA7720A5E2C985B4ABD3FEB4243AFF23F8129C7A8FF17577E9CA8EF468EBF45252C975217DE6EBF8D3343863D231BD657ESCM" TargetMode="External"/><Relationship Id="rId43" Type="http://schemas.openxmlformats.org/officeDocument/2006/relationships/hyperlink" Target="consultantplus://offline/ref=E1D7484EA75B0DB2EA7720A5E2C985B4ABD4FCB02831FF23F8129C7A8FF17577E9CA8EF468EBF3525DC975217DE6EBF8D3343863D231BD657ESCM" TargetMode="External"/><Relationship Id="rId48" Type="http://schemas.openxmlformats.org/officeDocument/2006/relationships/hyperlink" Target="consultantplus://offline/ref=E1D7484EA75B0DB2EA7720A5E2C985B4ABD6FAB3293CFF23F8129C7A8FF17577E9CA8EF468EBF35656C975217DE6EBF8D3343863D231BD657ESCM" TargetMode="External"/><Relationship Id="rId56" Type="http://schemas.openxmlformats.org/officeDocument/2006/relationships/hyperlink" Target="consultantplus://offline/ref=E1D7484EA75B0DB2EA7720A5E2C985B4ABD3FEB4243AFF23F8129C7A8FF17577E9CA8EF46FEBF8030586747D38B5F8F9D2343A64CE73S3M" TargetMode="External"/><Relationship Id="rId64" Type="http://schemas.openxmlformats.org/officeDocument/2006/relationships/hyperlink" Target="consultantplus://offline/ref=E1D7484EA75B0DB2EA7720A5E2C985B4ABD3F5B62831FF23F8129C7A8FF17577E9CA8EF468EBF35E55C975217DE6EBF8D3343863D231BD657ESCM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E1D7484EA75B0DB2EA7720A5E2C985B4ABD2FCB32830FF23F8129C7A8FF17577E9CA8EF468EBF35656C975217DE6EBF8D3343863D231BD657ESCM" TargetMode="External"/><Relationship Id="rId51" Type="http://schemas.openxmlformats.org/officeDocument/2006/relationships/hyperlink" Target="consultantplus://offline/ref=E1D7484EA75B0DB2EA7720A5E2C985B4ABD3FEB4243AFF23F8129C7A8FF17577E9CA8EF461EBF8030586747D38B5F8F9D2343A64CE73S3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1D7484EA75B0DB2EA7720A5E2C985B4A9DFFCB82F38FF23F8129C7A8FF17577FBCAD6F869EDED5753DC23703B7BS3M" TargetMode="External"/><Relationship Id="rId17" Type="http://schemas.openxmlformats.org/officeDocument/2006/relationships/hyperlink" Target="consultantplus://offline/ref=E1D7484EA75B0DB2EA7720A5E2C985B4ABD2F9B32A3AFF23F8129C7A8FF17577E9CA8EF468EBF35657C975217DE6EBF8D3343863D231BD657ESCM" TargetMode="External"/><Relationship Id="rId25" Type="http://schemas.openxmlformats.org/officeDocument/2006/relationships/hyperlink" Target="consultantplus://offline/ref=E1D7484EA75B0DB2EA7720A5E2C985B4ABD4FCB02E39FF23F8129C7A8FF17577E9CA8EF468EBF15451C975217DE6EBF8D3343863D231BD657ESCM" TargetMode="External"/><Relationship Id="rId33" Type="http://schemas.openxmlformats.org/officeDocument/2006/relationships/hyperlink" Target="consultantplus://offline/ref=E1D7484EA75B0DB2EA7720A5E2C985B4A9D3F5B3283DFF23F8129C7A8FF17577FBCAD6F869EDED5753DC23703B7BS3M" TargetMode="External"/><Relationship Id="rId38" Type="http://schemas.openxmlformats.org/officeDocument/2006/relationships/hyperlink" Target="consultantplus://offline/ref=E1D7484EA75B0DB2EA7720A5E2C985B4ABD3FEB4243AFF23F8129C7A8FF17577E9CA8EF468EAF05E52C975217DE6EBF8D3343863D231BD657ESCM" TargetMode="External"/><Relationship Id="rId46" Type="http://schemas.openxmlformats.org/officeDocument/2006/relationships/hyperlink" Target="consultantplus://offline/ref=E1D7484EA75B0DB2EA7720A5E2C985B4ABD4FCB02B3FFF23F8129C7A8FF17577E9CA8EF468EBF25254C975217DE6EBF8D3343863D231BD657ESCM" TargetMode="External"/><Relationship Id="rId59" Type="http://schemas.openxmlformats.org/officeDocument/2006/relationships/hyperlink" Target="consultantplus://offline/ref=E1D7484EA75B0DB2EA7720A5E2C985B4ABD6FAB3293CFF23F8129C7A8FF17577E9CA8EF468EBF35551C975217DE6EBF8D3343863D231BD657ESCM" TargetMode="External"/><Relationship Id="rId67" Type="http://schemas.openxmlformats.org/officeDocument/2006/relationships/hyperlink" Target="consultantplus://offline/ref=E1D7484EA75B0DB2EA7720A5E2C985B4ABD7FFB72D3AFF23F8129C7A8FF17577FBCAD6F869EDED5753DC23703B7BS3M" TargetMode="External"/><Relationship Id="rId20" Type="http://schemas.openxmlformats.org/officeDocument/2006/relationships/hyperlink" Target="consultantplus://offline/ref=E1D7484EA75B0DB2EA7720A5E2C985B4ABD3FEB4243AFF23F8129C7A8FF17577E9CA8EF468EBF45157C975217DE6EBF8D3343863D231BD657ESCM" TargetMode="External"/><Relationship Id="rId41" Type="http://schemas.openxmlformats.org/officeDocument/2006/relationships/hyperlink" Target="consultantplus://offline/ref=E1D7484EA75B0DB2EA7720A5E2C985B4ABD4FCB02831FF23F8129C7A8FF17577E9CA8EF468EBF35252C975217DE6EBF8D3343863D231BD657ESCM" TargetMode="External"/><Relationship Id="rId54" Type="http://schemas.openxmlformats.org/officeDocument/2006/relationships/hyperlink" Target="consultantplus://offline/ref=E1D7484EA75B0DB2EA7720A5E2C985B4ABD3FAB92A3AFF23F8129C7A8FF17577E9CA8EF468EBF25E52C975217DE6EBF8D3343863D231BD657ESCM" TargetMode="External"/><Relationship Id="rId62" Type="http://schemas.openxmlformats.org/officeDocument/2006/relationships/hyperlink" Target="consultantplus://offline/ref=E1D7484EA75B0DB2EA7720A5E2C985B4ABD3FEB4243AFF23F8129C7A8FF17577E9CA8EF468EAF35455C975217DE6EBF8D3343863D231BD657ES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8923</Words>
  <Characters>50865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Елена С. Мироненко</cp:lastModifiedBy>
  <cp:revision>1</cp:revision>
  <dcterms:created xsi:type="dcterms:W3CDTF">2020-07-16T12:18:00Z</dcterms:created>
  <dcterms:modified xsi:type="dcterms:W3CDTF">2020-07-16T12:19:00Z</dcterms:modified>
</cp:coreProperties>
</file>